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附件1：机械与动力工程学院硕士生20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8"/>
          <w:szCs w:val="28"/>
        </w:rPr>
        <w:t>月毕业申请表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□本人确认上传至系统的论文即导师认可的送查重盲审最终论文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未满足小论文发表条件的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硕士生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不能申请本批次毕业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39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6"/>
                <w:szCs w:val="16"/>
              </w:rPr>
              <w:t>（沪交研〔2019〕86号）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7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52" w:rightChars="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16"/>
                <w:szCs w:val="16"/>
              </w:rPr>
              <w:t>(沪交研[2019]86号)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、《机械与动力工程学院研究生导师岗位管理实施细则》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16"/>
                <w:szCs w:val="16"/>
              </w:rPr>
              <w:t>(院字[2021] 12号)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等管理办法，对于在指导硕士论文中出现下述情况之一的导师考评为不合格，考评不合格者，按照学校和学院规定视情况暂停研究生招生资格：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1、近三年指导的硕士学位论文在上海市抽检中认定为“存在问题”或近一学年内学校抽检为“存在问题”，暂停博士生和硕士生招生资格；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2、近两年指导的研究生学位论文在学院、学部或学校学位评定委员会上累计2次出现评审不通过，暂停博士生招生资格，硕士生招生资格是否暂停视情况而定。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□本人已知晓上述规定，确认学生上传至教务系统的论文就是参加明审、抽检、盲审的最终稿，同意学生进行本次答辩及学位申请。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                           导师签名：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日    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03E34109"/>
    <w:rsid w:val="0DB37A9A"/>
    <w:rsid w:val="26A464FB"/>
    <w:rsid w:val="369150F7"/>
    <w:rsid w:val="3A790FEE"/>
    <w:rsid w:val="497E12A2"/>
    <w:rsid w:val="5DA65748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669</Characters>
  <Lines>6</Lines>
  <Paragraphs>1</Paragraphs>
  <TotalTime>1</TotalTime>
  <ScaleCrop>false</ScaleCrop>
  <LinksUpToDate>false</LinksUpToDate>
  <CharactersWithSpaces>840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郝熠锦</cp:lastModifiedBy>
  <cp:lastPrinted>2021-04-16T06:56:00Z</cp:lastPrinted>
  <dcterms:modified xsi:type="dcterms:W3CDTF">2024-03-25T02:21:48Z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27A6946E033147E5BECB6D6C60368920</vt:lpwstr>
  </property>
</Properties>
</file>